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-8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-8"/>
          <w:position w:val="0"/>
          <w:sz w:val="32"/>
          <w:shd w:fill="auto" w:val="clear"/>
        </w:rPr>
        <w:t xml:space="preserve">REGULAMIN POZOSTAWIENIA DZIECKA W SALI ZABAW KOSMOS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576" w:after="0" w:line="268"/>
        <w:ind w:right="0" w:left="720" w:hanging="432"/>
        <w:jc w:val="left"/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Pozostawienie dziecka na Sali jest p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łatne zgodnie z aktualnie obowiązującym cennikiem.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180" w:after="0" w:line="290"/>
        <w:ind w:right="0" w:left="284" w:firstLine="0"/>
        <w:jc w:val="left"/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Sala Zabaw przeznaczona jest wy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łącznie dla dzieci w wieku do lat 12.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108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11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11"/>
          <w:position w:val="0"/>
          <w:sz w:val="21"/>
          <w:shd w:fill="auto" w:val="clear"/>
        </w:rPr>
        <w:t xml:space="preserve">Opieka indywidualna obowi</w:t>
      </w:r>
      <w:r>
        <w:rPr>
          <w:rFonts w:ascii="Calibri" w:hAnsi="Calibri" w:cs="Calibri" w:eastAsia="Calibri"/>
          <w:color w:val="000000"/>
          <w:spacing w:val="11"/>
          <w:position w:val="0"/>
          <w:sz w:val="21"/>
          <w:shd w:fill="auto" w:val="clear"/>
        </w:rPr>
        <w:t xml:space="preserve">ązuje od 4 roku życia, młodsze dzieci muszą pozostać pod opieką rodzica/opiekuna.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Rodzic/Opiekun pozostaj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ący wraz z dzieckiem na Sali jest za nie wyłącznie odpowiedzialny. W </w:t>
      </w:r>
      <w:r>
        <w:rPr>
          <w:rFonts w:ascii="Calibri" w:hAnsi="Calibri" w:cs="Calibri" w:eastAsia="Calibri"/>
          <w:color w:val="000000"/>
          <w:spacing w:val="6"/>
          <w:position w:val="0"/>
          <w:sz w:val="21"/>
          <w:shd w:fill="auto" w:val="clear"/>
        </w:rPr>
        <w:t xml:space="preserve">razie zamiaru opuszczenia Sali i pozostawienia na niej dziecka, Rodzic/Opiekun winien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powiadomić o tym fakcie personel Sali.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-5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5"/>
          <w:position w:val="0"/>
          <w:sz w:val="21"/>
          <w:shd w:fill="auto" w:val="clear"/>
        </w:rPr>
        <w:t xml:space="preserve">Pozostawienie dziecka na Sali pod wy</w:t>
      </w:r>
      <w:r>
        <w:rPr>
          <w:rFonts w:ascii="Calibri" w:hAnsi="Calibri" w:cs="Calibri" w:eastAsia="Calibri"/>
          <w:color w:val="000000"/>
          <w:spacing w:val="-5"/>
          <w:position w:val="0"/>
          <w:sz w:val="21"/>
          <w:shd w:fill="auto" w:val="clear"/>
        </w:rPr>
        <w:t xml:space="preserve">łączną opieką personelu Sali zabaw odbywa się na wyłączną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odpowiedzialność Rodzica/Opiekuna.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Pozostawienie dziecka na Sali jest mo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żliwe tylko w przypadku, gdy Sala dysponuje w danym momencie odpowiednią liczbą pracownik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ów-opiekunów.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180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Rodzic/Opiekun jest obowi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ązany przed rozpoczęciem pobytu dziecka na Sali wypełnić i podpisać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Kartę Zgłoszenia.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-2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1"/>
          <w:shd w:fill="auto" w:val="clear"/>
        </w:rPr>
        <w:t xml:space="preserve">Podpisuj</w:t>
      </w:r>
      <w:r>
        <w:rPr>
          <w:rFonts w:ascii="Calibri" w:hAnsi="Calibri" w:cs="Calibri" w:eastAsia="Calibri"/>
          <w:color w:val="000000"/>
          <w:spacing w:val="-2"/>
          <w:position w:val="0"/>
          <w:sz w:val="21"/>
          <w:shd w:fill="auto" w:val="clear"/>
        </w:rPr>
        <w:t xml:space="preserve">ąc Kartę Zgłoszenia rodzic/opiekun akceptuje postanowienia niniejszego Regulaminu, </w:t>
      </w:r>
      <w:r>
        <w:rPr>
          <w:rFonts w:ascii="Calibri" w:hAnsi="Calibri" w:cs="Calibri" w:eastAsia="Calibri"/>
          <w:color w:val="000000"/>
          <w:spacing w:val="7"/>
          <w:position w:val="0"/>
          <w:sz w:val="21"/>
          <w:shd w:fill="auto" w:val="clear"/>
        </w:rPr>
        <w:t xml:space="preserve">Regulaminu Sali Zabaw oraz Regulaminu zabawy w labiryncie i zobowiązuje się do ich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przestrzegania.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-4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4"/>
          <w:position w:val="0"/>
          <w:sz w:val="21"/>
          <w:shd w:fill="auto" w:val="clear"/>
        </w:rPr>
        <w:t xml:space="preserve">Podpisuj</w:t>
      </w:r>
      <w:r>
        <w:rPr>
          <w:rFonts w:ascii="Calibri" w:hAnsi="Calibri" w:cs="Calibri" w:eastAsia="Calibri"/>
          <w:color w:val="000000"/>
          <w:spacing w:val="-4"/>
          <w:position w:val="0"/>
          <w:sz w:val="21"/>
          <w:shd w:fill="auto" w:val="clear"/>
        </w:rPr>
        <w:t xml:space="preserve">ąc Kartę Zgłoszenia Rodzic/Opiekun wyraża zgodę na korzystanie przez dziecko z całego 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wyposażenia znajdującego się na Sali Zabaw. Jeżeli Rodzic/Opiekun nie wyraża zgody na </w:t>
      </w:r>
      <w:r>
        <w:rPr>
          <w:rFonts w:ascii="Calibri" w:hAnsi="Calibri" w:cs="Calibri" w:eastAsia="Calibri"/>
          <w:color w:val="000000"/>
          <w:spacing w:val="2"/>
          <w:position w:val="0"/>
          <w:sz w:val="21"/>
          <w:shd w:fill="auto" w:val="clear"/>
        </w:rPr>
        <w:t xml:space="preserve">korzystanie przez dziecko z określonego wyposażenia znajdującego się na Sali Zabaw, dziecko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może pozostawać na Sali Zabaw wyłącznie w jego obecności.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52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-5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5"/>
          <w:position w:val="0"/>
          <w:sz w:val="21"/>
          <w:shd w:fill="auto" w:val="clear"/>
        </w:rPr>
        <w:t xml:space="preserve">Rodzi</w:t>
      </w:r>
      <w:r>
        <w:rPr>
          <w:rFonts w:ascii="Calibri" w:hAnsi="Calibri" w:cs="Calibri" w:eastAsia="Calibri"/>
          <w:color w:val="000000"/>
          <w:spacing w:val="-5"/>
          <w:position w:val="0"/>
          <w:sz w:val="21"/>
          <w:shd w:fill="auto" w:val="clear"/>
        </w:rPr>
        <w:t xml:space="preserve">ć/Opiekun pozostawiający dziecko na Sali Zabaw pod opieką jej personelu, zobowiązany jest 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pozostawić sw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ój numer telefonu, pod którym mo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żna się kontaktować się z nim w razie, gdy </w:t>
      </w:r>
      <w:r>
        <w:rPr>
          <w:rFonts w:ascii="Calibri" w:hAnsi="Calibri" w:cs="Calibri" w:eastAsia="Calibri"/>
          <w:color w:val="000000"/>
          <w:spacing w:val="-5"/>
          <w:position w:val="0"/>
          <w:sz w:val="21"/>
          <w:shd w:fill="auto" w:val="clear"/>
        </w:rPr>
        <w:t xml:space="preserve">zachowanie dziecka tego wymaga (np. płacz dziecka, pogorszenie stanu jego zdrowia, agresywne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zachowania względem innych dzieci itp.).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52" w:after="0" w:line="264"/>
        <w:ind w:right="0" w:left="720" w:hanging="432"/>
        <w:jc w:val="left"/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Na Sali mo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że być obecnych r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ównocze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śnie do 10 dzieci pozostających pod opieką.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144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Ze wzgl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ęd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ów epidemiologicznych personel Sali mo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że odm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ówi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ć wstępu dzieciom widocznie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chorym.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12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12"/>
          <w:position w:val="0"/>
          <w:sz w:val="21"/>
          <w:shd w:fill="auto" w:val="clear"/>
        </w:rPr>
        <w:t xml:space="preserve">Obowi</w:t>
      </w:r>
      <w:r>
        <w:rPr>
          <w:rFonts w:ascii="Calibri" w:hAnsi="Calibri" w:cs="Calibri" w:eastAsia="Calibri"/>
          <w:color w:val="000000"/>
          <w:spacing w:val="12"/>
          <w:position w:val="0"/>
          <w:sz w:val="21"/>
          <w:shd w:fill="auto" w:val="clear"/>
        </w:rPr>
        <w:t xml:space="preserve">ązkiem Rodzica/Opiekuna jest powiadomienie personelu Sali o chorobach i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niepełnosprawności dziecka. W takich sytuacjach, w zależności od stopnia schorzenia, personel 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może zadecydować, iż pozostawanie dziecka na Sali możliwe będzie jedynie w obecności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Rodzica/opiekuna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52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Wst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ęp na Salę Zabaw, zar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ówno dzieci, jak i Rodziców/Opiekunów mo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żliwy jest jedynie po </w:t>
      </w:r>
      <w:r>
        <w:rPr>
          <w:rFonts w:ascii="Calibri" w:hAnsi="Calibri" w:cs="Calibri" w:eastAsia="Calibri"/>
          <w:color w:val="000000"/>
          <w:spacing w:val="-2"/>
          <w:position w:val="0"/>
          <w:sz w:val="21"/>
          <w:shd w:fill="auto" w:val="clear"/>
        </w:rPr>
        <w:t xml:space="preserve">uprzedniej zmianie obuwia. Dzieci powinny korzystać z Sali Zabaw jedynie w czystych kapciach,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rajstopach lub skarpetach.</w:t>
      </w:r>
    </w:p>
    <w:p>
      <w:pPr>
        <w:numPr>
          <w:ilvl w:val="0"/>
          <w:numId w:val="2"/>
        </w:numPr>
        <w:tabs>
          <w:tab w:val="decimal" w:pos="432" w:leader="none"/>
        </w:tabs>
        <w:spacing w:before="216" w:after="0" w:line="240"/>
        <w:ind w:right="0" w:left="720" w:hanging="432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Dzieci znajduj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ące się na Sali Zabaw nie mogą nosić biżuterii (kolczyki, bransoletki, łańcuszki, bransoletki, zegarki itp.), ani korzystać z jakichkolwiek urządzeń nie stanowiących wyposażenia </w:t>
      </w:r>
      <w:r>
        <w:rPr>
          <w:rFonts w:ascii="Calibri" w:hAnsi="Calibri" w:cs="Calibri" w:eastAsia="Calibri"/>
          <w:color w:val="000000"/>
          <w:spacing w:val="10"/>
          <w:position w:val="0"/>
          <w:sz w:val="21"/>
          <w:shd w:fill="auto" w:val="clear"/>
        </w:rPr>
        <w:t xml:space="preserve">Sali, takich jak telefony kom</w:t>
      </w:r>
      <w:r>
        <w:rPr>
          <w:rFonts w:ascii="Calibri" w:hAnsi="Calibri" w:cs="Calibri" w:eastAsia="Calibri"/>
          <w:color w:val="000000"/>
          <w:spacing w:val="10"/>
          <w:position w:val="0"/>
          <w:sz w:val="21"/>
          <w:shd w:fill="auto" w:val="clear"/>
        </w:rPr>
        <w:t xml:space="preserve">órkowe, przeno</w:t>
      </w:r>
      <w:r>
        <w:rPr>
          <w:rFonts w:ascii="Calibri" w:hAnsi="Calibri" w:cs="Calibri" w:eastAsia="Calibri"/>
          <w:color w:val="000000"/>
          <w:spacing w:val="10"/>
          <w:position w:val="0"/>
          <w:sz w:val="21"/>
          <w:shd w:fill="auto" w:val="clear"/>
        </w:rPr>
        <w:t xml:space="preserve">śne urządzenia do odtwarzania muzyki itp.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44" w:left="504" w:firstLine="0"/>
        <w:jc w:val="left"/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Korzystanie przez dzieci z w</w:t>
      </w: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łasnych zabawek możliwe jest tylko w obecności Rodzica/Opiekuna i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po uprzedniej akceptacji przez personel Sali Zabaw.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216" w:after="0" w:line="240"/>
        <w:ind w:right="144" w:left="720" w:hanging="360"/>
        <w:jc w:val="left"/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Korzystanie z Sali przez dzieci nosz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ące okulary, aparaty słuchowe lub inne urządzenia z kt</w:t>
      </w:r>
      <w:r>
        <w:rPr>
          <w:rFonts w:ascii="Calibri" w:hAnsi="Calibri" w:cs="Calibri" w:eastAsia="Calibri"/>
          <w:color w:val="000000"/>
          <w:spacing w:val="-1"/>
          <w:position w:val="0"/>
          <w:sz w:val="21"/>
          <w:shd w:fill="auto" w:val="clear"/>
        </w:rPr>
        <w:t xml:space="preserve">órych 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korzystanie przez dziecko jest konieczne ze wzgl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ędu na stan zdrowia dozwolone jest wyłącznie w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obecności Rodzica/Opiekuna.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216" w:after="0" w:line="268"/>
        <w:ind w:right="0" w:left="720" w:hanging="360"/>
        <w:jc w:val="left"/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Personel Sali zaznajamia dziecko z mo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żliwościami spędzania czasu na Sali.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144" w:after="0" w:line="240"/>
        <w:ind w:right="144" w:left="720" w:hanging="360"/>
        <w:jc w:val="left"/>
        <w:rPr>
          <w:rFonts w:ascii="Calibri" w:hAnsi="Calibri" w:cs="Calibri" w:eastAsia="Calibri"/>
          <w:color w:val="000000"/>
          <w:spacing w:val="8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8"/>
          <w:position w:val="0"/>
          <w:sz w:val="21"/>
          <w:shd w:fill="auto" w:val="clear"/>
        </w:rPr>
        <w:t xml:space="preserve">Na konstrukcje zabawowe mog</w:t>
      </w:r>
      <w:r>
        <w:rPr>
          <w:rFonts w:ascii="Calibri" w:hAnsi="Calibri" w:cs="Calibri" w:eastAsia="Calibri"/>
          <w:color w:val="000000"/>
          <w:spacing w:val="8"/>
          <w:position w:val="0"/>
          <w:sz w:val="21"/>
          <w:shd w:fill="auto" w:val="clear"/>
        </w:rPr>
        <w:t xml:space="preserve">ą wchodzić wyłącznie dzieci lub personel Sali Zabaw, a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Rodzice/Opiekunowie tylko w sytuacjach nagłych, stwarzających zagrożenie zdrowia dziecka.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216" w:after="0" w:line="240"/>
        <w:ind w:right="144" w:left="720" w:hanging="360"/>
        <w:jc w:val="left"/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Zabronione jest wnoszenie do Sali w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łasnego jedzenia i napoj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ów oraz spo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żywania posiłk</w:t>
      </w:r>
      <w:r>
        <w:rPr>
          <w:rFonts w:ascii="Calibri" w:hAnsi="Calibri" w:cs="Calibri" w:eastAsia="Calibri"/>
          <w:color w:val="000000"/>
          <w:spacing w:val="3"/>
          <w:position w:val="0"/>
          <w:sz w:val="21"/>
          <w:shd w:fill="auto" w:val="clear"/>
        </w:rPr>
        <w:t xml:space="preserve">ów i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napojów serwowanych w Sali poza specjalnie przystosowanymi do tego celu miejscu.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180" w:after="0" w:line="240"/>
        <w:ind w:right="144" w:left="720" w:hanging="360"/>
        <w:jc w:val="left"/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1"/>
          <w:position w:val="0"/>
          <w:sz w:val="21"/>
          <w:shd w:fill="auto" w:val="clear"/>
        </w:rPr>
        <w:t xml:space="preserve">W razie stwierdzenia upojenia alkoholowego lub odurzenia narkotykowego, przed wydaniem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dziecka Rodzicowi/Opiekunowi personel Sali zobowi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ązany jest powiadomić o tym fakcie Policję.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216" w:after="0" w:line="240"/>
        <w:ind w:right="144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Wszelkie szkody na mieniu lub osobie winy by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ć zgłaszane przed opuszczeniem Sali Zabaw, pod rygorem uznania, iż nie powstały na Sali.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216" w:after="0" w:line="240"/>
        <w:ind w:right="144" w:left="720" w:hanging="360"/>
        <w:jc w:val="left"/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Za szkody na mieniu lub osobie spowodowane przez dziecko wy</w:t>
      </w:r>
      <w:r>
        <w:rPr>
          <w:rFonts w:ascii="Calibri" w:hAnsi="Calibri" w:cs="Calibri" w:eastAsia="Calibri"/>
          <w:color w:val="000000"/>
          <w:spacing w:val="-3"/>
          <w:position w:val="0"/>
          <w:sz w:val="21"/>
          <w:shd w:fill="auto" w:val="clear"/>
        </w:rPr>
        <w:t xml:space="preserve">łączną odpowiedzialność ponosi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Rodzic/Opiekun.</w:t>
      </w:r>
    </w:p>
    <w:p>
      <w:pPr>
        <w:numPr>
          <w:ilvl w:val="0"/>
          <w:numId w:val="16"/>
        </w:numPr>
        <w:tabs>
          <w:tab w:val="decimal" w:pos="360" w:leader="none"/>
        </w:tabs>
        <w:spacing w:before="144" w:after="0" w:line="268"/>
        <w:ind w:right="0" w:left="720" w:hanging="360"/>
        <w:jc w:val="left"/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Za rzeczy pozostawione bez opieki lub zagubione, Sala nie ponosi odpowiedzialno</w:t>
      </w:r>
      <w:r>
        <w:rPr>
          <w:rFonts w:ascii="Calibri" w:hAnsi="Calibri" w:cs="Calibri" w:eastAsia="Calibri"/>
          <w:color w:val="000000"/>
          <w:spacing w:val="4"/>
          <w:position w:val="0"/>
          <w:sz w:val="21"/>
          <w:shd w:fill="auto" w:val="clear"/>
        </w:rPr>
        <w:t xml:space="preserve">ści.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2">
    <w:abstractNumId w:val="7"/>
  </w:num>
  <w:num w:numId="16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